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7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6"/>
        <w:gridCol w:w="2910"/>
        <w:gridCol w:w="2904"/>
      </w:tblGrid>
      <w:tr w:rsidR="00D811D4" w:rsidRPr="00F9377F" w:rsidTr="00D811D4">
        <w:tc>
          <w:tcPr>
            <w:tcW w:w="2906" w:type="dxa"/>
          </w:tcPr>
          <w:p w:rsidR="00D811D4" w:rsidRPr="00F9377F" w:rsidRDefault="00D811D4" w:rsidP="00D811D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Interculturalidad</w:t>
            </w:r>
          </w:p>
        </w:tc>
        <w:tc>
          <w:tcPr>
            <w:tcW w:w="2910" w:type="dxa"/>
          </w:tcPr>
          <w:p w:rsidR="00D811D4" w:rsidRPr="00F9377F" w:rsidRDefault="00D811D4" w:rsidP="00D811D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04" w:type="dxa"/>
          </w:tcPr>
          <w:p w:rsidR="00D811D4" w:rsidRPr="00F9377F" w:rsidRDefault="00D811D4" w:rsidP="00D811D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D811D4" w:rsidRPr="00F9377F" w:rsidTr="00D811D4">
        <w:tc>
          <w:tcPr>
            <w:tcW w:w="2906" w:type="dxa"/>
          </w:tcPr>
          <w:p w:rsidR="00D811D4" w:rsidRPr="00F9377F" w:rsidRDefault="00D811D4" w:rsidP="00D811D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0" w:type="dxa"/>
          </w:tcPr>
          <w:p w:rsidR="00D811D4" w:rsidRPr="00F9377F" w:rsidRDefault="00D811D4" w:rsidP="00D811D4">
            <w:pPr>
              <w:spacing w:after="0" w:line="240" w:lineRule="auto"/>
              <w:jc w:val="both"/>
            </w:pPr>
          </w:p>
        </w:tc>
        <w:tc>
          <w:tcPr>
            <w:tcW w:w="2904" w:type="dxa"/>
          </w:tcPr>
          <w:p w:rsidR="00D811D4" w:rsidRPr="00F9377F" w:rsidRDefault="00D811D4" w:rsidP="00D811D4">
            <w:pPr>
              <w:spacing w:after="0" w:line="240" w:lineRule="auto"/>
              <w:jc w:val="both"/>
            </w:pPr>
          </w:p>
        </w:tc>
      </w:tr>
      <w:tr w:rsidR="00D811D4" w:rsidRPr="00F9377F" w:rsidTr="00D811D4">
        <w:tc>
          <w:tcPr>
            <w:tcW w:w="8720" w:type="dxa"/>
            <w:gridSpan w:val="3"/>
            <w:vAlign w:val="center"/>
          </w:tcPr>
          <w:p w:rsidR="00D811D4" w:rsidRPr="00F9377F" w:rsidRDefault="00D811D4" w:rsidP="00D811D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D811D4" w:rsidRPr="00F9377F" w:rsidTr="00D811D4">
        <w:tc>
          <w:tcPr>
            <w:tcW w:w="8720" w:type="dxa"/>
            <w:gridSpan w:val="3"/>
            <w:vAlign w:val="center"/>
          </w:tcPr>
          <w:p w:rsidR="00D811D4" w:rsidRPr="007F1721" w:rsidRDefault="00D811D4" w:rsidP="007F1721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21437A" w:rsidRPr="007F1721" w:rsidRDefault="0021437A" w:rsidP="007F1721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721">
              <w:rPr>
                <w:rFonts w:ascii="Arial" w:hAnsi="Arial" w:cs="Arial"/>
                <w:sz w:val="24"/>
                <w:szCs w:val="24"/>
              </w:rPr>
              <w:t>Cuáles son las modificaciones que convocan a que se tomen en cuenta los diferentes aspectos biológicos, psicológicos, sociales, económicos, culturales y de género de los pueblos indígenas</w:t>
            </w:r>
            <w:r w:rsidR="00DF413F">
              <w:rPr>
                <w:rFonts w:ascii="Arial" w:hAnsi="Arial" w:cs="Arial"/>
                <w:sz w:val="24"/>
                <w:szCs w:val="24"/>
              </w:rPr>
              <w:t xml:space="preserve">, afrodescendientes, rom, </w:t>
            </w:r>
            <w:r w:rsidRPr="007F1721">
              <w:rPr>
                <w:rFonts w:ascii="Arial" w:hAnsi="Arial" w:cs="Arial"/>
                <w:sz w:val="24"/>
                <w:szCs w:val="24"/>
              </w:rPr>
              <w:t>así como sus modalidades de organización social, factores importantes en el mantenimiento o pérdida de la salud?</w:t>
            </w:r>
          </w:p>
          <w:p w:rsidR="003201DB" w:rsidRPr="007F1721" w:rsidRDefault="003201DB" w:rsidP="007F1721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721">
              <w:rPr>
                <w:rFonts w:ascii="Arial" w:hAnsi="Arial" w:cs="Arial"/>
                <w:sz w:val="24"/>
                <w:szCs w:val="24"/>
              </w:rPr>
              <w:t>Como se abordarán las barreras lingüísticas y de comunicación que en muchos casos juegan un papel negativo, pero no definitivo, en la relación de los indígenas</w:t>
            </w:r>
            <w:r w:rsidR="00DF413F">
              <w:rPr>
                <w:rFonts w:ascii="Arial" w:hAnsi="Arial" w:cs="Arial"/>
                <w:sz w:val="24"/>
                <w:szCs w:val="24"/>
              </w:rPr>
              <w:t>, afrodescendientes, rom,</w:t>
            </w:r>
            <w:r w:rsidRPr="007F1721">
              <w:rPr>
                <w:rFonts w:ascii="Arial" w:hAnsi="Arial" w:cs="Arial"/>
                <w:sz w:val="24"/>
                <w:szCs w:val="24"/>
              </w:rPr>
              <w:t xml:space="preserve"> con las instituciones de salud.</w:t>
            </w:r>
          </w:p>
          <w:p w:rsidR="0021437A" w:rsidRPr="007F1721" w:rsidRDefault="00C42C68" w:rsidP="007F1721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721">
              <w:rPr>
                <w:rFonts w:ascii="Arial" w:hAnsi="Arial" w:cs="Arial"/>
                <w:sz w:val="24"/>
                <w:szCs w:val="24"/>
              </w:rPr>
              <w:t>Cuáles serán las estrategias del sector salud y de la academia para ajustar o cambiar e</w:t>
            </w:r>
            <w:r w:rsidR="004A24E4" w:rsidRPr="007F1721">
              <w:rPr>
                <w:rFonts w:ascii="Arial" w:hAnsi="Arial" w:cs="Arial"/>
                <w:sz w:val="24"/>
                <w:szCs w:val="24"/>
              </w:rPr>
              <w:t>l le</w:t>
            </w:r>
            <w:r w:rsidRPr="007F1721">
              <w:rPr>
                <w:rFonts w:ascii="Arial" w:hAnsi="Arial" w:cs="Arial"/>
                <w:sz w:val="24"/>
                <w:szCs w:val="24"/>
              </w:rPr>
              <w:t>nguaje utilizado por los profesionales sociales y de salud</w:t>
            </w:r>
            <w:r w:rsidR="004A24E4" w:rsidRPr="007F172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7F1721">
              <w:rPr>
                <w:rFonts w:ascii="Arial" w:hAnsi="Arial" w:cs="Arial"/>
                <w:sz w:val="24"/>
                <w:szCs w:val="24"/>
              </w:rPr>
              <w:t xml:space="preserve">ya que corresponde a </w:t>
            </w:r>
            <w:r w:rsidR="004A24E4" w:rsidRPr="007F1721">
              <w:rPr>
                <w:rFonts w:ascii="Arial" w:hAnsi="Arial" w:cs="Arial"/>
                <w:sz w:val="24"/>
                <w:szCs w:val="24"/>
              </w:rPr>
              <w:t>uno de los aspectos cruciales de la comunicación</w:t>
            </w:r>
            <w:r w:rsidRPr="007F1721">
              <w:rPr>
                <w:rFonts w:ascii="Arial" w:hAnsi="Arial" w:cs="Arial"/>
                <w:sz w:val="24"/>
                <w:szCs w:val="24"/>
              </w:rPr>
              <w:t xml:space="preserve"> intercultural que </w:t>
            </w:r>
            <w:r w:rsidR="004A24E4" w:rsidRPr="007F1721">
              <w:rPr>
                <w:rFonts w:ascii="Arial" w:hAnsi="Arial" w:cs="Arial"/>
                <w:sz w:val="24"/>
                <w:szCs w:val="24"/>
              </w:rPr>
              <w:t>dificulta la relación e imposibilita la empatía y confianza co</w:t>
            </w:r>
            <w:r w:rsidRPr="007F1721">
              <w:rPr>
                <w:rFonts w:ascii="Arial" w:hAnsi="Arial" w:cs="Arial"/>
                <w:sz w:val="24"/>
                <w:szCs w:val="24"/>
              </w:rPr>
              <w:t>n el paciente?</w:t>
            </w:r>
          </w:p>
          <w:p w:rsidR="00F678A0" w:rsidRPr="007F1721" w:rsidRDefault="00F678A0" w:rsidP="007F1721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7F1721">
              <w:rPr>
                <w:rFonts w:ascii="Arial" w:hAnsi="Arial" w:cs="Arial"/>
                <w:sz w:val="24"/>
                <w:szCs w:val="24"/>
              </w:rPr>
              <w:t>Cuáles serán los esquemas que articulen el dato y la dimensión sociocultural, para contribuir a una auténtica epidemiología socio-cultural que incluya tanto a las enfermedades recogidas por el sistema de salud como las llamadas “tradicionales”?</w:t>
            </w:r>
          </w:p>
          <w:p w:rsidR="00024981" w:rsidRPr="007F1721" w:rsidRDefault="00024981" w:rsidP="007F1721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721">
              <w:rPr>
                <w:rFonts w:ascii="Arial" w:hAnsi="Arial" w:cs="Arial"/>
                <w:sz w:val="24"/>
                <w:szCs w:val="24"/>
              </w:rPr>
              <w:t>Cuáles serán las estrategias que coadyuven a la modificación de las relaciones negativas entre institución-usuarios, entre saberes y prácticas institucionales y populares de atención?</w:t>
            </w:r>
          </w:p>
          <w:p w:rsidR="00154379" w:rsidRPr="007F1721" w:rsidRDefault="00154379" w:rsidP="007F1721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7F1721">
              <w:rPr>
                <w:rFonts w:ascii="Arial" w:hAnsi="Arial" w:cs="Arial"/>
                <w:sz w:val="24"/>
                <w:szCs w:val="24"/>
              </w:rPr>
              <w:t>Cuál será la estrategia de capacitación para el mejoramiento técnico y humano del personal de salud que implica un ejercicio de profesionalización que reconozca y califique el trabajo, a las personas, a los grupos y las acciones que desarrollan?</w:t>
            </w:r>
          </w:p>
          <w:p w:rsidR="007F1721" w:rsidRDefault="0020445E" w:rsidP="007F1721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721">
              <w:rPr>
                <w:rFonts w:ascii="Arial" w:hAnsi="Arial" w:cs="Arial"/>
                <w:sz w:val="24"/>
                <w:szCs w:val="24"/>
              </w:rPr>
              <w:t xml:space="preserve">Cómo aplicamos la orientación </w:t>
            </w:r>
            <w:r w:rsidR="00CA6B08" w:rsidRPr="007F1721">
              <w:rPr>
                <w:rFonts w:ascii="Arial" w:hAnsi="Arial" w:cs="Arial"/>
                <w:sz w:val="24"/>
                <w:szCs w:val="24"/>
              </w:rPr>
              <w:t xml:space="preserve">de </w:t>
            </w:r>
            <w:r w:rsidRPr="007F1721">
              <w:rPr>
                <w:rFonts w:ascii="Arial" w:hAnsi="Arial" w:cs="Arial"/>
                <w:sz w:val="24"/>
                <w:szCs w:val="24"/>
              </w:rPr>
              <w:t>interculturalidad en el campo de la salud, y más aún, desde donde nos posicionamos frente al manejo de uso corriente de tal terminología tanto por la antropología como por las ciencias</w:t>
            </w:r>
            <w:r w:rsidR="00CA6B08" w:rsidRPr="007F172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F1721">
              <w:rPr>
                <w:rFonts w:ascii="Arial" w:hAnsi="Arial" w:cs="Arial"/>
                <w:sz w:val="24"/>
                <w:szCs w:val="24"/>
              </w:rPr>
              <w:t>aplicadas a la salud</w:t>
            </w:r>
            <w:r w:rsidR="00CA6B08" w:rsidRPr="007F172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7F1721" w:rsidRPr="007F1721" w:rsidRDefault="007F1721" w:rsidP="007F1721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721">
              <w:rPr>
                <w:rFonts w:ascii="Arial" w:hAnsi="Arial" w:cs="Arial"/>
                <w:sz w:val="24"/>
                <w:szCs w:val="24"/>
              </w:rPr>
              <w:t>¿Cómo establecer reales adecuaciones etnoculturales a los servicios de salud (individual y colectiva) en APS?</w:t>
            </w:r>
          </w:p>
          <w:p w:rsidR="007F1721" w:rsidRDefault="007F1721" w:rsidP="007F1721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721">
              <w:rPr>
                <w:rFonts w:ascii="Arial" w:hAnsi="Arial" w:cs="Arial"/>
                <w:sz w:val="24"/>
                <w:szCs w:val="24"/>
              </w:rPr>
              <w:t>¿El MPS diseñará una sola estrategia APS para todos los grupos étnicos?</w:t>
            </w:r>
          </w:p>
          <w:p w:rsidR="00DF413F" w:rsidRDefault="00DF413F" w:rsidP="007F1721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Las practicas tradicionales, se contemplan en el POS que la CRES está actualizando?</w:t>
            </w:r>
          </w:p>
          <w:p w:rsidR="00DF413F" w:rsidRDefault="00DF413F" w:rsidP="007F1721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Se costean estas practicas en la estructura de la UPC?</w:t>
            </w:r>
          </w:p>
          <w:p w:rsidR="00DF413F" w:rsidRDefault="00DF413F" w:rsidP="007F1721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prepará a los EB para asumir cuando corresponda este aspecto en sus funciones?</w:t>
            </w:r>
          </w:p>
          <w:p w:rsidR="00DF413F" w:rsidRDefault="00DF413F" w:rsidP="007F1721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evaluara la aplicación de este principio en la prestación de servicios de Salud.</w:t>
            </w:r>
          </w:p>
          <w:p w:rsidR="00DF413F" w:rsidRDefault="00DF413F" w:rsidP="007F1721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transversaliza la Interculturalidad en toda la RISS-APS?</w:t>
            </w:r>
          </w:p>
          <w:p w:rsidR="006535D2" w:rsidRPr="007F1721" w:rsidRDefault="006535D2" w:rsidP="007F1721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aplicará la Portabilidad Nacional en lo pueblos nomadas?</w:t>
            </w:r>
          </w:p>
          <w:p w:rsidR="00024981" w:rsidRPr="007F1721" w:rsidRDefault="00024981" w:rsidP="007F1721">
            <w:pPr>
              <w:pStyle w:val="Prrafodelista"/>
              <w:autoSpaceDE w:val="0"/>
              <w:autoSpaceDN w:val="0"/>
              <w:adjustRightInd w:val="0"/>
              <w:spacing w:before="24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="00D811D4" w:rsidRPr="007F1721" w:rsidRDefault="00D811D4" w:rsidP="007F1721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D811D4" w:rsidRPr="00F9377F" w:rsidTr="00D811D4">
        <w:tc>
          <w:tcPr>
            <w:tcW w:w="8720" w:type="dxa"/>
            <w:gridSpan w:val="3"/>
            <w:vAlign w:val="center"/>
          </w:tcPr>
          <w:p w:rsidR="00D811D4" w:rsidRPr="00F9377F" w:rsidRDefault="00D811D4" w:rsidP="007F1721">
            <w:pPr>
              <w:spacing w:before="24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lastRenderedPageBreak/>
              <w:t>COMENTARIOS U OBSERVACIONES SOBRE LA CATEGORIA</w:t>
            </w:r>
          </w:p>
        </w:tc>
      </w:tr>
      <w:tr w:rsidR="00D811D4" w:rsidRPr="00F9377F" w:rsidTr="00D811D4">
        <w:tc>
          <w:tcPr>
            <w:tcW w:w="8720" w:type="dxa"/>
            <w:gridSpan w:val="3"/>
            <w:vAlign w:val="center"/>
          </w:tcPr>
          <w:p w:rsidR="00D811D4" w:rsidRPr="00F9377F" w:rsidRDefault="00D811D4" w:rsidP="00D811D4">
            <w:pPr>
              <w:spacing w:after="0" w:line="240" w:lineRule="auto"/>
              <w:jc w:val="both"/>
            </w:pPr>
          </w:p>
          <w:p w:rsidR="00D811D4" w:rsidRPr="00F9377F" w:rsidRDefault="00D811D4" w:rsidP="00D811D4">
            <w:pPr>
              <w:spacing w:after="0" w:line="240" w:lineRule="auto"/>
              <w:jc w:val="both"/>
            </w:pPr>
          </w:p>
          <w:p w:rsidR="00D811D4" w:rsidRPr="00F9377F" w:rsidRDefault="00D811D4" w:rsidP="00D811D4">
            <w:pPr>
              <w:spacing w:after="0" w:line="240" w:lineRule="auto"/>
              <w:jc w:val="both"/>
            </w:pPr>
          </w:p>
          <w:p w:rsidR="00D811D4" w:rsidRPr="00F9377F" w:rsidRDefault="00D811D4" w:rsidP="00D811D4">
            <w:pPr>
              <w:spacing w:after="0" w:line="240" w:lineRule="auto"/>
              <w:jc w:val="both"/>
            </w:pPr>
          </w:p>
        </w:tc>
      </w:tr>
    </w:tbl>
    <w:p w:rsidR="00D46B3E" w:rsidRDefault="008F31B4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5.65pt;margin-top:131.55pt;width:41.4pt;height:45.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C84" w:rsidRDefault="00E90C84" w:rsidP="00D811D4">
      <w:pPr>
        <w:spacing w:after="0" w:line="240" w:lineRule="auto"/>
      </w:pPr>
      <w:r>
        <w:separator/>
      </w:r>
    </w:p>
  </w:endnote>
  <w:endnote w:type="continuationSeparator" w:id="0">
    <w:p w:rsidR="00E90C84" w:rsidRDefault="00E90C84" w:rsidP="00D81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C84" w:rsidRDefault="00E90C84" w:rsidP="00D811D4">
      <w:pPr>
        <w:spacing w:after="0" w:line="240" w:lineRule="auto"/>
      </w:pPr>
      <w:r>
        <w:separator/>
      </w:r>
    </w:p>
  </w:footnote>
  <w:footnote w:type="continuationSeparator" w:id="0">
    <w:p w:rsidR="00E90C84" w:rsidRDefault="00E90C84" w:rsidP="00D81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1D4" w:rsidRPr="00D811D4" w:rsidRDefault="00D811D4" w:rsidP="00D811D4">
    <w:pPr>
      <w:pStyle w:val="Encabezado"/>
      <w:jc w:val="center"/>
      <w:rPr>
        <w:b/>
        <w:sz w:val="52"/>
      </w:rPr>
    </w:pPr>
    <w:r w:rsidRPr="00D811D4">
      <w:rPr>
        <w:b/>
        <w:sz w:val="52"/>
      </w:rPr>
      <w:t>INTERCULTURALIDAD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44BB0"/>
    <w:multiLevelType w:val="hybridMultilevel"/>
    <w:tmpl w:val="9404F2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2118FF"/>
    <w:multiLevelType w:val="hybridMultilevel"/>
    <w:tmpl w:val="9404F2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F4E56"/>
    <w:multiLevelType w:val="hybridMultilevel"/>
    <w:tmpl w:val="9404F2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80E21"/>
    <w:multiLevelType w:val="hybridMultilevel"/>
    <w:tmpl w:val="9404F2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811D4"/>
    <w:rsid w:val="00024981"/>
    <w:rsid w:val="00042D01"/>
    <w:rsid w:val="0015377A"/>
    <w:rsid w:val="00154379"/>
    <w:rsid w:val="0020445E"/>
    <w:rsid w:val="0021437A"/>
    <w:rsid w:val="002D692A"/>
    <w:rsid w:val="003130E4"/>
    <w:rsid w:val="003201DB"/>
    <w:rsid w:val="00415C43"/>
    <w:rsid w:val="004A24E4"/>
    <w:rsid w:val="00522596"/>
    <w:rsid w:val="006535D2"/>
    <w:rsid w:val="006C614E"/>
    <w:rsid w:val="00731940"/>
    <w:rsid w:val="007362E0"/>
    <w:rsid w:val="007F1721"/>
    <w:rsid w:val="008F31B4"/>
    <w:rsid w:val="00963C89"/>
    <w:rsid w:val="00C42C68"/>
    <w:rsid w:val="00CA6B08"/>
    <w:rsid w:val="00D34A23"/>
    <w:rsid w:val="00D811D4"/>
    <w:rsid w:val="00D917A4"/>
    <w:rsid w:val="00DF413F"/>
    <w:rsid w:val="00E90C84"/>
    <w:rsid w:val="00F6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1D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811D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D811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811D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D811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811D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395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6</cp:revision>
  <dcterms:created xsi:type="dcterms:W3CDTF">2011-07-14T14:44:00Z</dcterms:created>
  <dcterms:modified xsi:type="dcterms:W3CDTF">2011-07-14T18:53:00Z</dcterms:modified>
</cp:coreProperties>
</file>